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2347"/>
        <w:gridCol w:w="4741"/>
        <w:gridCol w:w="1985"/>
      </w:tblGrid>
      <w:tr w:rsidR="00572766" w:rsidTr="0021106F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9363B6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Среда,16</w:t>
            </w:r>
            <w:r w:rsidR="00C93FCA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347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741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302B59" w:rsidTr="0021106F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02B59" w:rsidRDefault="00302B5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02B59" w:rsidRDefault="00302B5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02B59" w:rsidRDefault="00302B59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302B59" w:rsidRDefault="00302B5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302B59" w:rsidRDefault="00302B59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302B59" w:rsidRDefault="00302B59" w:rsidP="00A64DEC">
            <w:pPr>
              <w:pStyle w:val="TableParagraph"/>
              <w:spacing w:line="278" w:lineRule="auto"/>
              <w:ind w:right="202"/>
            </w:pPr>
            <w:r>
              <w:t xml:space="preserve"> Мир профессий.</w:t>
            </w:r>
          </w:p>
          <w:p w:rsidR="00302B59" w:rsidRPr="00A64DEC" w:rsidRDefault="00302B59" w:rsidP="00A64DEC">
            <w:pPr>
              <w:pStyle w:val="TableParagraph"/>
              <w:spacing w:line="278" w:lineRule="auto"/>
              <w:ind w:right="202"/>
            </w:pPr>
            <w:proofErr w:type="spellStart"/>
            <w:r w:rsidRPr="0021106F">
              <w:rPr>
                <w:i/>
              </w:rPr>
              <w:t>Туллина</w:t>
            </w:r>
            <w:proofErr w:type="spellEnd"/>
            <w:r w:rsidRPr="0021106F">
              <w:rPr>
                <w:i/>
              </w:rPr>
              <w:t xml:space="preserve"> Н.В</w:t>
            </w:r>
            <w:r>
              <w:t>.</w:t>
            </w:r>
          </w:p>
        </w:tc>
        <w:tc>
          <w:tcPr>
            <w:tcW w:w="2347" w:type="dxa"/>
          </w:tcPr>
          <w:p w:rsidR="00302B59" w:rsidRDefault="00302B59" w:rsidP="00E5523D">
            <w:pPr>
              <w:rPr>
                <w:rFonts w:eastAsia="Calibri"/>
                <w:sz w:val="24"/>
                <w:szCs w:val="24"/>
              </w:rPr>
            </w:pPr>
            <w:r w:rsidRPr="00FE3F35">
              <w:rPr>
                <w:rFonts w:eastAsia="Calibri"/>
                <w:sz w:val="24"/>
                <w:szCs w:val="24"/>
              </w:rPr>
              <w:t>Профессии по типу «Человек – знаковая система»</w:t>
            </w:r>
          </w:p>
        </w:tc>
        <w:tc>
          <w:tcPr>
            <w:tcW w:w="4741" w:type="dxa"/>
          </w:tcPr>
          <w:p w:rsidR="00302B59" w:rsidRDefault="00302B59" w:rsidP="00E5523D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 xml:space="preserve">Подключение  к трансляции 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Вайбер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 xml:space="preserve"> через </w:t>
            </w:r>
            <w:proofErr w:type="spellStart"/>
            <w:r w:rsidRPr="001569C2">
              <w:rPr>
                <w:rFonts w:eastAsia="Calibri"/>
                <w:sz w:val="24"/>
                <w:szCs w:val="24"/>
              </w:rPr>
              <w:t>видеозвонок</w:t>
            </w:r>
            <w:proofErr w:type="spellEnd"/>
            <w:r w:rsidRPr="001569C2">
              <w:rPr>
                <w:rFonts w:eastAsia="Calibri"/>
                <w:sz w:val="24"/>
                <w:szCs w:val="24"/>
              </w:rPr>
              <w:t>.  Совместная работа по данной теме. В случае отсутствия связи перейти по ссылке</w:t>
            </w:r>
            <w:r>
              <w:t xml:space="preserve"> </w:t>
            </w:r>
            <w:hyperlink r:id="rId5" w:history="1">
              <w:r w:rsidRPr="00CC3AFA">
                <w:rPr>
                  <w:rStyle w:val="a5"/>
                  <w:rFonts w:eastAsia="Calibri"/>
                  <w:sz w:val="24"/>
                  <w:szCs w:val="24"/>
                </w:rPr>
                <w:t>https://pptcloud.ru/obshh/chelovek-znakovaya-sistema</w:t>
              </w:r>
            </w:hyperlink>
          </w:p>
          <w:p w:rsidR="00302B59" w:rsidRDefault="00302B59" w:rsidP="00E5523D">
            <w:pPr>
              <w:rPr>
                <w:rFonts w:eastAsia="Calibri"/>
                <w:sz w:val="24"/>
                <w:szCs w:val="24"/>
              </w:rPr>
            </w:pPr>
            <w:r w:rsidRPr="001569C2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02B59" w:rsidRDefault="00302B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302B59" w:rsidRDefault="00302B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302B59" w:rsidTr="0021106F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02B59" w:rsidRDefault="00302B5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02B59" w:rsidRDefault="00302B5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302B59" w:rsidRDefault="00302B5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302B59" w:rsidRDefault="00302B59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302B59" w:rsidRDefault="00302B59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302B59" w:rsidRDefault="00302B59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Функциональная грамотность.</w:t>
            </w:r>
          </w:p>
          <w:p w:rsidR="00302B59" w:rsidRPr="0021106F" w:rsidRDefault="00302B59" w:rsidP="00A64DEC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21106F">
              <w:rPr>
                <w:i/>
                <w:sz w:val="24"/>
              </w:rPr>
              <w:t>Кузьмичёва Р.А.</w:t>
            </w:r>
          </w:p>
        </w:tc>
        <w:tc>
          <w:tcPr>
            <w:tcW w:w="2347" w:type="dxa"/>
          </w:tcPr>
          <w:p w:rsidR="00302B59" w:rsidRDefault="00302B59" w:rsidP="0021106F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Алгебраические связи  между элементами геометрических фигу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теорема Пифагора).</w:t>
            </w:r>
          </w:p>
        </w:tc>
        <w:tc>
          <w:tcPr>
            <w:tcW w:w="4741" w:type="dxa"/>
          </w:tcPr>
          <w:p w:rsidR="00302B59" w:rsidRPr="002C5E22" w:rsidRDefault="00302B59" w:rsidP="0021106F">
            <w:pPr>
              <w:pStyle w:val="TableParagraph"/>
              <w:spacing w:line="268" w:lineRule="exact"/>
              <w:ind w:left="200" w:right="190"/>
              <w:jc w:val="center"/>
            </w:pPr>
            <w:r w:rsidRPr="002C5E22">
              <w:t xml:space="preserve">Подключение к трансляции  </w:t>
            </w:r>
            <w:proofErr w:type="gramStart"/>
            <w:r w:rsidRPr="002C5E22">
              <w:t>по</w:t>
            </w:r>
            <w:proofErr w:type="gramEnd"/>
          </w:p>
          <w:p w:rsidR="00302B59" w:rsidRPr="002C5E22" w:rsidRDefault="00302B59" w:rsidP="0021106F">
            <w:pPr>
              <w:pStyle w:val="TableParagraph"/>
              <w:spacing w:line="268" w:lineRule="exact"/>
              <w:ind w:left="200" w:right="190"/>
              <w:jc w:val="center"/>
              <w:rPr>
                <w:b/>
              </w:rPr>
            </w:pPr>
            <w:r w:rsidRPr="002C5E22">
              <w:t xml:space="preserve"> </w:t>
            </w:r>
            <w:proofErr w:type="spellStart"/>
            <w:r w:rsidRPr="002C5E22">
              <w:t>видеозвонку</w:t>
            </w:r>
            <w:proofErr w:type="spellEnd"/>
            <w:r w:rsidRPr="002C5E22">
              <w:t xml:space="preserve"> в </w:t>
            </w:r>
            <w:proofErr w:type="spellStart"/>
            <w:r w:rsidRPr="002C5E22">
              <w:t>Vi</w:t>
            </w:r>
            <w:r w:rsidRPr="002C5E22">
              <w:rPr>
                <w:lang w:val="en-US"/>
              </w:rPr>
              <w:t>ber</w:t>
            </w:r>
            <w:proofErr w:type="spellEnd"/>
            <w:r w:rsidRPr="002C5E22">
              <w:t>. Совместная работа по теме.</w:t>
            </w:r>
          </w:p>
          <w:p w:rsidR="00302B59" w:rsidRPr="002C5E22" w:rsidRDefault="00302B59" w:rsidP="0021106F">
            <w:pPr>
              <w:pStyle w:val="TableParagraph"/>
              <w:ind w:left="198" w:right="191"/>
              <w:jc w:val="center"/>
            </w:pPr>
            <w:r w:rsidRPr="002C5E22">
              <w:t>В случае отсутствия связи</w:t>
            </w:r>
          </w:p>
          <w:p w:rsidR="00302B59" w:rsidRDefault="00302B59" w:rsidP="0021106F">
            <w:pPr>
              <w:pStyle w:val="TableParagraph"/>
              <w:ind w:left="200" w:right="189"/>
              <w:jc w:val="center"/>
              <w:rPr>
                <w:sz w:val="24"/>
              </w:rPr>
            </w:pPr>
            <w:r w:rsidRPr="002C5E22">
              <w:t xml:space="preserve">работа с материалом, отправленным учителем  в </w:t>
            </w:r>
            <w:r w:rsidRPr="002C5E22">
              <w:rPr>
                <w:lang w:val="en-US"/>
              </w:rPr>
              <w:t>Viber</w:t>
            </w:r>
            <w:r w:rsidRPr="002C5E22">
              <w:t xml:space="preserve">  в начале занятия.</w:t>
            </w:r>
          </w:p>
        </w:tc>
        <w:tc>
          <w:tcPr>
            <w:tcW w:w="1985" w:type="dxa"/>
          </w:tcPr>
          <w:p w:rsidR="00302B59" w:rsidRDefault="00302B59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302B59" w:rsidRDefault="00302B59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086FC0"/>
    <w:rsid w:val="00137237"/>
    <w:rsid w:val="0021106F"/>
    <w:rsid w:val="00302B59"/>
    <w:rsid w:val="00316D62"/>
    <w:rsid w:val="00362C8B"/>
    <w:rsid w:val="00572766"/>
    <w:rsid w:val="009363B6"/>
    <w:rsid w:val="00943F32"/>
    <w:rsid w:val="009D464F"/>
    <w:rsid w:val="00A00E24"/>
    <w:rsid w:val="00A269E2"/>
    <w:rsid w:val="00A64DEC"/>
    <w:rsid w:val="00AC7684"/>
    <w:rsid w:val="00AD2C2D"/>
    <w:rsid w:val="00C93FCA"/>
    <w:rsid w:val="00E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302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obshh/chelovek-znakovaya-sist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Company>MultiDVD Team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2020-10-06T18:56:00Z</dcterms:created>
  <dcterms:modified xsi:type="dcterms:W3CDTF">2020-12-08T21:58:00Z</dcterms:modified>
</cp:coreProperties>
</file>